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word/fontTable.xml" ContentType="application/vnd.openxmlformats-officedocument.wordprocessingml.fontTable+xml"/>
  <Override PartName="/word/document.xml" ContentType="application/vnd.openxmlformats-officedocument.wordprocessingml.document.main+xml"/>
  <Override PartName="/word/_rels/document.xml.rels" ContentType="application/vnd.openxmlformats-package.relationships+xml"/>
  <Override PartName="/word/media/image2.png" ContentType="image/png"/>
  <Override PartName="/word/media/image3.jpeg" ContentType="image/jpeg"/>
  <Override PartName="/word/media/image4.jpeg" ContentType="image/jpeg"/>
  <Override PartName="/word/media/image1.png" ContentType="image/png"/>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docProps/app.xml" ContentType="application/vnd.openxmlformats-officedocument.extended-properties+xml"/>
  <Override PartName="/docProps/custom.xml" ContentType="application/vnd.openxmlformats-officedocument.custom-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jc w:val="center"/>
        <w:rPr>
          <w:rFonts w:ascii="Calibri" w:hAnsi="Calibri" w:eastAsia="Calibri" w:cs="" w:asciiTheme="minorHAnsi" w:cstheme="minorBidi" w:eastAsiaTheme="minorHAnsi" w:hAnsiTheme="minorHAnsi"/>
          <w:b/>
          <w:b/>
          <w:bCs/>
          <w:color w:val="auto"/>
          <w:kern w:val="0"/>
          <w:sz w:val="32"/>
          <w:szCs w:val="32"/>
          <w:lang w:val="en-US" w:eastAsia="en-US" w:bidi="ar-SA"/>
        </w:rPr>
      </w:pPr>
      <w:r>
        <w:rPr>
          <w:rFonts w:eastAsia="Calibri" w:cs="" w:cstheme="minorBidi" w:eastAsiaTheme="minorHAnsi"/>
          <w:b/>
          <w:bCs/>
          <w:color w:val="auto"/>
          <w:kern w:val="0"/>
          <w:sz w:val="32"/>
          <w:szCs w:val="32"/>
          <w:lang w:val="en-US" w:eastAsia="en-US" w:bidi="ar-SA"/>
        </w:rPr>
        <w:t>TFMini precision gauge</w:t>
      </w:r>
    </w:p>
    <w:p>
      <w:pPr>
        <w:pStyle w:val="Normal"/>
        <w:jc w:val="both"/>
        <w:rPr/>
      </w:pPr>
      <w:r>
        <w:rPr>
          <w:sz w:val="24"/>
          <w:szCs w:val="24"/>
        </w:rPr>
        <w:t xml:space="preserve">The idea of buying a TFMini LiDAR was to build a radar but for many days nothing really got </w:t>
      </w:r>
      <w:r>
        <w:rPr>
          <w:sz w:val="24"/>
          <w:szCs w:val="24"/>
        </w:rPr>
        <w:t>kicked off</w:t>
      </w:r>
      <w:r>
        <w:rPr>
          <w:sz w:val="24"/>
          <w:szCs w:val="24"/>
        </w:rPr>
        <w:t xml:space="preserve"> and then one day while handling the long ERW pipes for assembly line up of ash slurry discharge pipe lines, I found that my team has to take each pipe readings precisely before taking them out through the </w:t>
      </w:r>
      <w:r>
        <w:rPr>
          <w:sz w:val="24"/>
          <w:szCs w:val="24"/>
        </w:rPr>
        <w:t xml:space="preserve">exit </w:t>
      </w:r>
      <w:r>
        <w:rPr>
          <w:sz w:val="24"/>
          <w:szCs w:val="24"/>
        </w:rPr>
        <w:t xml:space="preserve">gate. Everyday at least 30 to 50 times someone has to devote time for measurements. </w:t>
      </w:r>
      <w:r>
        <w:rPr>
          <w:sz w:val="24"/>
          <w:szCs w:val="24"/>
        </w:rPr>
        <w:t>O</w:t>
      </w:r>
      <w:r>
        <w:rPr>
          <w:sz w:val="24"/>
          <w:szCs w:val="24"/>
        </w:rPr>
        <w:t xml:space="preserve">ut in the open under 47 degree celsious scorching sun, holding the measuring tape at one end and a supervisor on the other </w:t>
      </w:r>
      <w:r>
        <w:rPr>
          <w:sz w:val="24"/>
          <w:szCs w:val="24"/>
        </w:rPr>
        <w:t xml:space="preserve">end , then </w:t>
      </w:r>
      <w:r>
        <w:rPr>
          <w:sz w:val="24"/>
          <w:szCs w:val="24"/>
        </w:rPr>
        <w:t>record the length is a very tiresome job.</w:t>
      </w:r>
    </w:p>
    <w:p>
      <w:pPr>
        <w:pStyle w:val="Normal"/>
        <w:jc w:val="both"/>
        <w:rPr/>
      </w:pPr>
      <w:r>
        <w:rPr>
          <w:sz w:val="24"/>
          <w:szCs w:val="24"/>
        </w:rPr>
        <w:t xml:space="preserve">The idea of creating a precision measuring gauge took birth here. The TFMini TOF laser ranger can take readings very fast and very precisely </w:t>
      </w:r>
      <w:r>
        <w:rPr>
          <w:sz w:val="24"/>
          <w:szCs w:val="24"/>
        </w:rPr>
        <w:t>(+-1cm fastest)</w:t>
      </w:r>
      <w:r>
        <w:rPr>
          <w:sz w:val="24"/>
          <w:szCs w:val="24"/>
        </w:rPr>
        <w:t xml:space="preserve">. There’s two varieties available TFMini-S and TFMini Plus </w:t>
      </w:r>
      <w:r>
        <w:rPr>
          <w:sz w:val="24"/>
          <w:szCs w:val="24"/>
        </w:rPr>
        <w:t>both in UART model and b</w:t>
      </w:r>
      <w:r>
        <w:rPr>
          <w:sz w:val="24"/>
          <w:szCs w:val="24"/>
        </w:rPr>
        <w:t xml:space="preserve">oth looks identical but here’s what </w:t>
      </w:r>
      <w:r>
        <w:rPr>
          <w:sz w:val="24"/>
          <w:szCs w:val="24"/>
        </w:rPr>
        <w:t>each</w:t>
      </w:r>
      <w:r>
        <w:rPr>
          <w:sz w:val="24"/>
          <w:szCs w:val="24"/>
        </w:rPr>
        <w:t xml:space="preserve"> can do.</w:t>
      </w:r>
    </w:p>
    <w:tbl>
      <w:tblPr>
        <w:tblW w:w="8509" w:type="dxa"/>
        <w:jc w:val="left"/>
        <w:tblInd w:w="0" w:type="dxa"/>
        <w:tblCellMar>
          <w:top w:w="55" w:type="dxa"/>
          <w:left w:w="55" w:type="dxa"/>
          <w:bottom w:w="55" w:type="dxa"/>
          <w:right w:w="55" w:type="dxa"/>
        </w:tblCellMar>
      </w:tblPr>
      <w:tblGrid>
        <w:gridCol w:w="2264"/>
        <w:gridCol w:w="2945"/>
        <w:gridCol w:w="3300"/>
      </w:tblGrid>
      <w:tr>
        <w:trPr/>
        <w:tc>
          <w:tcPr>
            <w:tcW w:w="2264" w:type="dxa"/>
            <w:tcBorders>
              <w:top w:val="single" w:sz="4" w:space="0" w:color="000000"/>
              <w:left w:val="single" w:sz="4" w:space="0" w:color="000000"/>
              <w:bottom w:val="single" w:sz="4" w:space="0" w:color="000000"/>
            </w:tcBorders>
            <w:shd w:fill="auto" w:val="clear"/>
          </w:tcPr>
          <w:p>
            <w:pPr>
              <w:pStyle w:val="TableContents"/>
              <w:spacing w:before="0" w:after="160"/>
              <w:jc w:val="center"/>
              <w:rPr/>
            </w:pPr>
            <w:r>
              <w:rPr>
                <w:rFonts w:ascii="Liberation Serif" w:hAnsi="Liberation Serif"/>
                <w:b w:val="false"/>
                <w:bCs w:val="false"/>
                <w:i w:val="false"/>
                <w:iCs w:val="false"/>
                <w:strike w:val="false"/>
                <w:dstrike w:val="false"/>
                <w:outline w:val="false"/>
                <w:shadow w:val="false"/>
                <w:color w:val="000000"/>
                <w:sz w:val="24"/>
                <w:szCs w:val="24"/>
                <w:u w:val="none"/>
              </w:rPr>
              <w:t>Product</w:t>
            </w:r>
          </w:p>
        </w:tc>
        <w:tc>
          <w:tcPr>
            <w:tcW w:w="2945" w:type="dxa"/>
            <w:tcBorders>
              <w:top w:val="single" w:sz="4" w:space="0" w:color="000000"/>
              <w:left w:val="single" w:sz="4" w:space="0" w:color="000000"/>
              <w:bottom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TFMini – S (3.4 degree aperture)</w:t>
            </w:r>
          </w:p>
        </w:tc>
        <w:tc>
          <w:tcPr>
            <w:tcW w:w="3300" w:type="dxa"/>
            <w:tcBorders>
              <w:top w:val="single" w:sz="4" w:space="0" w:color="000000"/>
              <w:left w:val="single" w:sz="4" w:space="0" w:color="000000"/>
              <w:bottom w:val="single" w:sz="4" w:space="0" w:color="000000"/>
              <w:right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TFMini Plus (3.4 degree aperture)</w:t>
            </w:r>
          </w:p>
        </w:tc>
      </w:tr>
      <w:tr>
        <w:trPr/>
        <w:tc>
          <w:tcPr>
            <w:tcW w:w="2264" w:type="dxa"/>
            <w:tcBorders>
              <w:left w:val="single" w:sz="4" w:space="0" w:color="000000"/>
              <w:bottom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Price</w:t>
            </w:r>
          </w:p>
        </w:tc>
        <w:tc>
          <w:tcPr>
            <w:tcW w:w="2945" w:type="dxa"/>
            <w:tcBorders>
              <w:left w:val="single" w:sz="4" w:space="0" w:color="000000"/>
              <w:bottom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USD 35</w:t>
            </w:r>
          </w:p>
        </w:tc>
        <w:tc>
          <w:tcPr>
            <w:tcW w:w="3300" w:type="dxa"/>
            <w:tcBorders>
              <w:left w:val="single" w:sz="4" w:space="0" w:color="000000"/>
              <w:bottom w:val="single" w:sz="4" w:space="0" w:color="000000"/>
              <w:right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USD 45</w:t>
            </w:r>
          </w:p>
        </w:tc>
      </w:tr>
      <w:tr>
        <w:trPr/>
        <w:tc>
          <w:tcPr>
            <w:tcW w:w="2264" w:type="dxa"/>
            <w:tcBorders>
              <w:left w:val="single" w:sz="4" w:space="0" w:color="000000"/>
              <w:bottom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Range</w:t>
            </w:r>
          </w:p>
        </w:tc>
        <w:tc>
          <w:tcPr>
            <w:tcW w:w="2945" w:type="dxa"/>
            <w:tcBorders>
              <w:left w:val="single" w:sz="4" w:space="0" w:color="000000"/>
              <w:bottom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30 cm to 1200 cm</w:t>
            </w:r>
          </w:p>
        </w:tc>
        <w:tc>
          <w:tcPr>
            <w:tcW w:w="3300" w:type="dxa"/>
            <w:tcBorders>
              <w:left w:val="single" w:sz="4" w:space="0" w:color="000000"/>
              <w:bottom w:val="single" w:sz="4" w:space="0" w:color="000000"/>
              <w:right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10 cm to 1200 cm</w:t>
            </w:r>
          </w:p>
        </w:tc>
      </w:tr>
      <w:tr>
        <w:trPr/>
        <w:tc>
          <w:tcPr>
            <w:tcW w:w="2264" w:type="dxa"/>
            <w:tcBorders>
              <w:left w:val="single" w:sz="4" w:space="0" w:color="000000"/>
              <w:bottom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 xml:space="preserve">Speed </w:t>
            </w:r>
          </w:p>
        </w:tc>
        <w:tc>
          <w:tcPr>
            <w:tcW w:w="2945" w:type="dxa"/>
            <w:tcBorders>
              <w:left w:val="single" w:sz="4" w:space="0" w:color="000000"/>
              <w:bottom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100 Hz</w:t>
            </w:r>
          </w:p>
        </w:tc>
        <w:tc>
          <w:tcPr>
            <w:tcW w:w="3300" w:type="dxa"/>
            <w:tcBorders>
              <w:left w:val="single" w:sz="4" w:space="0" w:color="000000"/>
              <w:bottom w:val="single" w:sz="4" w:space="0" w:color="000000"/>
              <w:right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1000 Hz</w:t>
            </w:r>
          </w:p>
        </w:tc>
      </w:tr>
      <w:tr>
        <w:trPr/>
        <w:tc>
          <w:tcPr>
            <w:tcW w:w="2264" w:type="dxa"/>
            <w:tcBorders>
              <w:left w:val="single" w:sz="4" w:space="0" w:color="000000"/>
              <w:bottom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Temperature</w:t>
            </w:r>
          </w:p>
        </w:tc>
        <w:tc>
          <w:tcPr>
            <w:tcW w:w="2945" w:type="dxa"/>
            <w:tcBorders>
              <w:left w:val="single" w:sz="4" w:space="0" w:color="000000"/>
              <w:bottom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 xml:space="preserve"> </w:t>
            </w:r>
            <w:r>
              <w:rPr>
                <w:rFonts w:ascii="Liberation Serif" w:hAnsi="Liberation Serif"/>
                <w:b w:val="false"/>
                <w:bCs w:val="false"/>
                <w:i w:val="false"/>
                <w:iCs w:val="false"/>
                <w:strike w:val="false"/>
                <w:dstrike w:val="false"/>
                <w:outline w:val="false"/>
                <w:shadow w:val="false"/>
                <w:color w:val="000000"/>
                <w:sz w:val="24"/>
                <w:szCs w:val="24"/>
                <w:u w:val="none"/>
              </w:rPr>
              <w:t>0 C to 60 C</w:t>
            </w:r>
          </w:p>
        </w:tc>
        <w:tc>
          <w:tcPr>
            <w:tcW w:w="3300" w:type="dxa"/>
            <w:tcBorders>
              <w:left w:val="single" w:sz="4" w:space="0" w:color="000000"/>
              <w:bottom w:val="single" w:sz="4" w:space="0" w:color="000000"/>
              <w:right w:val="single" w:sz="4" w:space="0" w:color="000000"/>
            </w:tcBorders>
            <w:shd w:fill="auto" w:val="clear"/>
          </w:tcPr>
          <w:p>
            <w:pPr>
              <w:pStyle w:val="TableContents"/>
              <w:spacing w:before="0" w:after="160"/>
              <w:jc w:val="center"/>
              <w:rPr>
                <w:rFonts w:ascii="Liberation Serif" w:hAnsi="Liberation Serif"/>
                <w:b w:val="false"/>
                <w:b w:val="false"/>
                <w:bCs w:val="false"/>
                <w:i w:val="false"/>
                <w:i w:val="false"/>
                <w:iCs w:val="false"/>
                <w:strike w:val="false"/>
                <w:dstrike w:val="false"/>
                <w:outline w:val="false"/>
                <w:shadow w:val="false"/>
                <w:color w:val="000000"/>
                <w:sz w:val="24"/>
                <w:szCs w:val="24"/>
                <w:u w:val="none"/>
              </w:rPr>
            </w:pPr>
            <w:r>
              <w:rPr>
                <w:rFonts w:ascii="Liberation Serif" w:hAnsi="Liberation Serif"/>
                <w:b w:val="false"/>
                <w:bCs w:val="false"/>
                <w:i w:val="false"/>
                <w:iCs w:val="false"/>
                <w:strike w:val="false"/>
                <w:dstrike w:val="false"/>
                <w:outline w:val="false"/>
                <w:shadow w:val="false"/>
                <w:color w:val="000000"/>
                <w:sz w:val="24"/>
                <w:szCs w:val="24"/>
                <w:u w:val="none"/>
              </w:rPr>
              <w:t>-20 C to 60 C</w:t>
            </w:r>
          </w:p>
        </w:tc>
      </w:tr>
      <w:tr>
        <w:trPr/>
        <w:tc>
          <w:tcPr>
            <w:tcW w:w="2264" w:type="dxa"/>
            <w:tcBorders>
              <w:left w:val="single" w:sz="4" w:space="0" w:color="000000"/>
              <w:bottom w:val="single" w:sz="4" w:space="0" w:color="000000"/>
            </w:tcBorders>
            <w:shd w:fill="auto" w:val="clear"/>
          </w:tcPr>
          <w:p>
            <w:pPr>
              <w:pStyle w:val="TableContents"/>
              <w:spacing w:before="0" w:after="160"/>
              <w:jc w:val="center"/>
              <w:rPr/>
            </w:pPr>
            <w:r>
              <w:rPr/>
              <w:t>Data bit-Parity-Stop bit</w:t>
            </w:r>
          </w:p>
        </w:tc>
        <w:tc>
          <w:tcPr>
            <w:tcW w:w="2945" w:type="dxa"/>
            <w:tcBorders>
              <w:left w:val="single" w:sz="4" w:space="0" w:color="000000"/>
              <w:bottom w:val="single" w:sz="4" w:space="0" w:color="000000"/>
            </w:tcBorders>
            <w:shd w:fill="auto" w:val="clear"/>
          </w:tcPr>
          <w:p>
            <w:pPr>
              <w:pStyle w:val="TableContents"/>
              <w:spacing w:before="0" w:after="160"/>
              <w:jc w:val="center"/>
              <w:rPr/>
            </w:pPr>
            <w:r>
              <w:rPr/>
              <w:t>8N1</w:t>
            </w:r>
          </w:p>
        </w:tc>
        <w:tc>
          <w:tcPr>
            <w:tcW w:w="3300" w:type="dxa"/>
            <w:tcBorders>
              <w:left w:val="single" w:sz="4" w:space="0" w:color="000000"/>
              <w:bottom w:val="single" w:sz="4" w:space="0" w:color="000000"/>
              <w:right w:val="single" w:sz="4" w:space="0" w:color="000000"/>
            </w:tcBorders>
            <w:shd w:fill="auto" w:val="clear"/>
          </w:tcPr>
          <w:p>
            <w:pPr>
              <w:pStyle w:val="TableContents"/>
              <w:spacing w:before="0" w:after="160"/>
              <w:jc w:val="center"/>
              <w:rPr/>
            </w:pPr>
            <w:r>
              <w:rPr/>
              <w:t>8N1</w:t>
            </w:r>
          </w:p>
        </w:tc>
      </w:tr>
      <w:tr>
        <w:trPr/>
        <w:tc>
          <w:tcPr>
            <w:tcW w:w="2264" w:type="dxa"/>
            <w:tcBorders>
              <w:left w:val="single" w:sz="4" w:space="0" w:color="000000"/>
              <w:bottom w:val="single" w:sz="4" w:space="0" w:color="000000"/>
            </w:tcBorders>
            <w:shd w:fill="auto" w:val="clear"/>
          </w:tcPr>
          <w:p>
            <w:pPr>
              <w:pStyle w:val="TableContents"/>
              <w:spacing w:before="0" w:after="160"/>
              <w:jc w:val="center"/>
              <w:rPr/>
            </w:pPr>
            <w:r>
              <w:rPr/>
              <w:t>Baud rate</w:t>
            </w:r>
          </w:p>
        </w:tc>
        <w:tc>
          <w:tcPr>
            <w:tcW w:w="2945" w:type="dxa"/>
            <w:tcBorders>
              <w:left w:val="single" w:sz="4" w:space="0" w:color="000000"/>
              <w:bottom w:val="single" w:sz="4" w:space="0" w:color="000000"/>
            </w:tcBorders>
            <w:shd w:fill="auto" w:val="clear"/>
          </w:tcPr>
          <w:p>
            <w:pPr>
              <w:pStyle w:val="TableContents"/>
              <w:spacing w:before="0" w:after="160"/>
              <w:jc w:val="center"/>
              <w:rPr/>
            </w:pPr>
            <w:r>
              <w:rPr/>
              <w:t>115200 bps</w:t>
            </w:r>
          </w:p>
        </w:tc>
        <w:tc>
          <w:tcPr>
            <w:tcW w:w="3300" w:type="dxa"/>
            <w:tcBorders>
              <w:left w:val="single" w:sz="4" w:space="0" w:color="000000"/>
              <w:bottom w:val="single" w:sz="4" w:space="0" w:color="000000"/>
              <w:right w:val="single" w:sz="4" w:space="0" w:color="000000"/>
            </w:tcBorders>
            <w:shd w:fill="auto" w:val="clear"/>
          </w:tcPr>
          <w:p>
            <w:pPr>
              <w:pStyle w:val="TableContents"/>
              <w:spacing w:before="0" w:after="160"/>
              <w:jc w:val="center"/>
              <w:rPr/>
            </w:pPr>
            <w:r>
              <w:rPr/>
              <w:t>115200 bps</w:t>
            </w:r>
          </w:p>
        </w:tc>
      </w:tr>
    </w:tbl>
    <w:p>
      <w:pPr>
        <w:pStyle w:val="Normal"/>
        <w:jc w:val="both"/>
        <w:rPr>
          <w:sz w:val="24"/>
          <w:szCs w:val="24"/>
        </w:rPr>
      </w:pPr>
      <w:r>
        <w:drawing>
          <wp:anchor behindDoc="0" distT="0" distB="0" distL="0" distR="0" simplePos="0" locked="0" layoutInCell="1" allowOverlap="1" relativeHeight="2">
            <wp:simplePos x="0" y="0"/>
            <wp:positionH relativeFrom="column">
              <wp:posOffset>-8255</wp:posOffset>
            </wp:positionH>
            <wp:positionV relativeFrom="paragraph">
              <wp:posOffset>119380</wp:posOffset>
            </wp:positionV>
            <wp:extent cx="1854835" cy="2119630"/>
            <wp:effectExtent l="0" t="0" r="0" b="0"/>
            <wp:wrapSquare wrapText="largest"/>
            <wp:docPr id="1"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8" descr=""/>
                    <pic:cNvPicPr>
                      <a:picLocks noChangeAspect="1" noChangeArrowheads="1"/>
                    </pic:cNvPicPr>
                  </pic:nvPicPr>
                  <pic:blipFill>
                    <a:blip r:embed="rId2"/>
                    <a:stretch>
                      <a:fillRect/>
                    </a:stretch>
                  </pic:blipFill>
                  <pic:spPr bwMode="auto">
                    <a:xfrm>
                      <a:off x="0" y="0"/>
                      <a:ext cx="1854835" cy="2119630"/>
                    </a:xfrm>
                    <a:prstGeom prst="rect">
                      <a:avLst/>
                    </a:prstGeom>
                  </pic:spPr>
                </pic:pic>
              </a:graphicData>
            </a:graphic>
          </wp:anchor>
        </w:drawing>
        <w:drawing>
          <wp:anchor behindDoc="0" distT="0" distB="0" distL="0" distR="0" simplePos="0" locked="0" layoutInCell="1" allowOverlap="1" relativeHeight="3">
            <wp:simplePos x="0" y="0"/>
            <wp:positionH relativeFrom="column">
              <wp:posOffset>1966595</wp:posOffset>
            </wp:positionH>
            <wp:positionV relativeFrom="paragraph">
              <wp:posOffset>107950</wp:posOffset>
            </wp:positionV>
            <wp:extent cx="1619885" cy="2193290"/>
            <wp:effectExtent l="0" t="0" r="0" b="0"/>
            <wp:wrapSquare wrapText="largest"/>
            <wp:docPr id="2"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9" descr=""/>
                    <pic:cNvPicPr>
                      <a:picLocks noChangeAspect="1" noChangeArrowheads="1"/>
                    </pic:cNvPicPr>
                  </pic:nvPicPr>
                  <pic:blipFill>
                    <a:blip r:embed="rId3"/>
                    <a:stretch>
                      <a:fillRect/>
                    </a:stretch>
                  </pic:blipFill>
                  <pic:spPr bwMode="auto">
                    <a:xfrm>
                      <a:off x="0" y="0"/>
                      <a:ext cx="1619885" cy="2193290"/>
                    </a:xfrm>
                    <a:prstGeom prst="rect">
                      <a:avLst/>
                    </a:prstGeom>
                  </pic:spPr>
                </pic:pic>
              </a:graphicData>
            </a:graphic>
          </wp:anchor>
        </w:drawing>
      </w:r>
      <w:r>
        <w:rPr>
          <w:sz w:val="24"/>
          <w:szCs w:val="24"/>
        </w:rPr>
        <w:tab/>
      </w:r>
    </w:p>
    <w:p>
      <w:pPr>
        <w:pStyle w:val="Normal"/>
        <w:jc w:val="both"/>
        <w:rPr>
          <w:sz w:val="24"/>
          <w:szCs w:val="24"/>
        </w:rPr>
      </w:pPr>
      <w:r>
        <w:rPr>
          <w:sz w:val="24"/>
          <w:szCs w:val="24"/>
        </w:rPr>
        <w:tab/>
      </w:r>
      <w:r>
        <w:rPr>
          <w:b/>
          <w:bCs/>
          <w:sz w:val="24"/>
          <w:szCs w:val="24"/>
        </w:rPr>
        <w:t>Color code</w:t>
      </w:r>
    </w:p>
    <w:p>
      <w:pPr>
        <w:pStyle w:val="Normal"/>
        <w:jc w:val="both"/>
        <w:rPr>
          <w:sz w:val="24"/>
          <w:szCs w:val="24"/>
        </w:rPr>
      </w:pPr>
      <w:r>
        <w:rPr>
          <w:sz w:val="24"/>
          <w:szCs w:val="24"/>
        </w:rPr>
        <w:tab/>
      </w:r>
      <w:r>
        <w:rPr>
          <w:sz w:val="24"/>
          <w:szCs w:val="24"/>
        </w:rPr>
        <w:t>Red = 5V</w:t>
      </w:r>
    </w:p>
    <w:p>
      <w:pPr>
        <w:pStyle w:val="Normal"/>
        <w:jc w:val="both"/>
        <w:rPr>
          <w:sz w:val="24"/>
          <w:szCs w:val="24"/>
        </w:rPr>
      </w:pPr>
      <w:r>
        <w:rPr>
          <w:sz w:val="24"/>
          <w:szCs w:val="24"/>
        </w:rPr>
        <w:tab/>
      </w:r>
      <w:r>
        <w:rPr>
          <w:sz w:val="24"/>
          <w:szCs w:val="24"/>
        </w:rPr>
        <w:t>White = RXD</w:t>
      </w:r>
    </w:p>
    <w:p>
      <w:pPr>
        <w:pStyle w:val="Normal"/>
        <w:jc w:val="both"/>
        <w:rPr>
          <w:sz w:val="24"/>
          <w:szCs w:val="24"/>
        </w:rPr>
      </w:pPr>
      <w:r>
        <w:rPr>
          <w:sz w:val="24"/>
          <w:szCs w:val="24"/>
        </w:rPr>
        <w:tab/>
      </w:r>
      <w:r>
        <w:rPr>
          <w:sz w:val="24"/>
          <w:szCs w:val="24"/>
        </w:rPr>
        <w:t>Blue/Green = TXD</w:t>
      </w:r>
    </w:p>
    <w:p>
      <w:pPr>
        <w:pStyle w:val="Normal"/>
        <w:jc w:val="both"/>
        <w:rPr>
          <w:sz w:val="24"/>
          <w:szCs w:val="24"/>
        </w:rPr>
      </w:pPr>
      <w:r>
        <w:rPr>
          <w:sz w:val="24"/>
          <w:szCs w:val="24"/>
        </w:rPr>
        <w:tab/>
      </w:r>
      <w:r>
        <w:rPr>
          <w:sz w:val="24"/>
          <w:szCs w:val="24"/>
        </w:rPr>
        <w:t>Black = GND</w:t>
      </w:r>
    </w:p>
    <w:p>
      <w:pPr>
        <w:pStyle w:val="Normal"/>
        <w:jc w:val="both"/>
        <w:rPr>
          <w:sz w:val="24"/>
          <w:szCs w:val="24"/>
        </w:rPr>
      </w:pPr>
      <w:r>
        <w:rPr>
          <w:sz w:val="24"/>
          <w:szCs w:val="24"/>
        </w:rPr>
      </w:r>
    </w:p>
    <w:p>
      <w:pPr>
        <w:pStyle w:val="Normal"/>
        <w:jc w:val="both"/>
        <w:rPr>
          <w:sz w:val="24"/>
          <w:szCs w:val="24"/>
        </w:rPr>
      </w:pPr>
      <w:r>
        <w:rPr>
          <w:sz w:val="24"/>
          <w:szCs w:val="24"/>
        </w:rPr>
      </w:r>
    </w:p>
    <w:p>
      <w:pPr>
        <w:pStyle w:val="Normal"/>
        <w:jc w:val="both"/>
        <w:rPr>
          <w:sz w:val="24"/>
          <w:szCs w:val="24"/>
        </w:rPr>
      </w:pPr>
      <w:r>
        <w:rPr>
          <w:sz w:val="24"/>
          <w:szCs w:val="24"/>
        </w:rPr>
      </w:r>
    </w:p>
    <w:p>
      <w:pPr>
        <w:pStyle w:val="Normal"/>
        <w:jc w:val="both"/>
        <w:rPr/>
      </w:pPr>
      <w:r>
        <w:rPr>
          <w:sz w:val="24"/>
          <w:szCs w:val="24"/>
        </w:rPr>
        <w:t>Just pointing the TFMini from one end of the pipe and then directing it towards the edge plate will give accurate length of the pipe. Only I have to find someway to point the direction of the laser to the edge plate of each ERW pipe!</w:t>
      </w:r>
    </w:p>
    <w:p>
      <w:pPr>
        <w:pStyle w:val="Normal"/>
        <w:jc w:val="both"/>
        <w:rPr/>
      </w:pPr>
      <w:r>
        <w:rPr>
          <w:sz w:val="24"/>
          <w:szCs w:val="24"/>
        </w:rPr>
        <w:t>To increase the precision, just one has to incorporate a running average of a few points and then print it out in floating point character. However, for speed &amp; simplicity we have kept it as a plain integer point.</w:t>
      </w:r>
    </w:p>
    <w:p>
      <w:pPr>
        <w:pStyle w:val="Normal"/>
        <w:jc w:val="both"/>
        <w:rPr/>
      </w:pPr>
      <w:r>
        <w:rPr>
          <w:i/>
          <w:iCs/>
          <w:sz w:val="24"/>
          <w:szCs w:val="24"/>
        </w:rPr>
        <w:t>[</w:t>
      </w:r>
      <w:r>
        <w:rPr>
          <w:i/>
          <w:iCs/>
          <w:sz w:val="16"/>
          <w:szCs w:val="16"/>
        </w:rPr>
        <w:t>ERW Pipes are Electrically Resistant Weld long pipes of diameter 300mm or more and upto 12 meter length, major use in power plant is for ash slurry transportation ]</w:t>
      </w:r>
    </w:p>
    <w:p>
      <w:pPr>
        <w:pStyle w:val="Normal"/>
        <w:jc w:val="both"/>
        <w:rPr>
          <w:i w:val="false"/>
          <w:i w:val="false"/>
          <w:iCs w:val="false"/>
          <w:sz w:val="24"/>
          <w:szCs w:val="24"/>
        </w:rPr>
      </w:pPr>
      <w:r>
        <w:rPr>
          <w:i w:val="false"/>
          <w:iCs w:val="false"/>
          <w:sz w:val="24"/>
          <w:szCs w:val="24"/>
        </w:rPr>
        <w:t xml:space="preserve">Both TFMini and TFMini plus has a view angle of 3.4 degree. Therefore pointing is very important to get correct reading. To incorporate pointing ,we have incorporate a laser pointer with a push-to-on push button. </w:t>
      </w:r>
    </w:p>
    <w:p>
      <w:pPr>
        <w:pStyle w:val="Normal"/>
        <w:jc w:val="both"/>
        <w:rPr>
          <w:i w:val="false"/>
          <w:i w:val="false"/>
          <w:iCs w:val="false"/>
          <w:sz w:val="24"/>
          <w:szCs w:val="24"/>
        </w:rPr>
      </w:pPr>
      <w:r>
        <w:rPr>
          <w:i w:val="false"/>
          <w:iCs w:val="false"/>
          <w:sz w:val="24"/>
          <w:szCs w:val="24"/>
        </w:rPr>
        <w:t>The TFMini works on reflection of invisible laser light from the surface of the object. In case the object does not reflect back or completely absorb or defuse the incoming laser light, the reading will be erroneous. Such surfaces can be the followings:</w:t>
      </w:r>
    </w:p>
    <w:p>
      <w:pPr>
        <w:pStyle w:val="Normal"/>
        <w:jc w:val="both"/>
        <w:rPr>
          <w:i w:val="false"/>
          <w:i w:val="false"/>
          <w:iCs w:val="false"/>
          <w:sz w:val="24"/>
          <w:szCs w:val="24"/>
        </w:rPr>
      </w:pPr>
      <w:r>
        <w:rPr>
          <w:i w:val="false"/>
          <w:iCs w:val="false"/>
          <w:sz w:val="24"/>
          <w:szCs w:val="24"/>
        </w:rPr>
        <w:t>1. Water.</w:t>
      </w:r>
    </w:p>
    <w:p>
      <w:pPr>
        <w:pStyle w:val="Normal"/>
        <w:jc w:val="both"/>
        <w:rPr>
          <w:i w:val="false"/>
          <w:i w:val="false"/>
          <w:iCs w:val="false"/>
          <w:sz w:val="24"/>
          <w:szCs w:val="24"/>
        </w:rPr>
      </w:pPr>
      <w:r>
        <w:rPr>
          <w:i w:val="false"/>
          <w:iCs w:val="false"/>
          <w:sz w:val="24"/>
          <w:szCs w:val="24"/>
        </w:rPr>
        <w:t>2. Slanted &amp; highly reflective glass window.</w:t>
      </w:r>
    </w:p>
    <w:p>
      <w:pPr>
        <w:pStyle w:val="Normal"/>
        <w:jc w:val="both"/>
        <w:rPr>
          <w:i w:val="false"/>
          <w:i w:val="false"/>
          <w:iCs w:val="false"/>
          <w:sz w:val="24"/>
          <w:szCs w:val="24"/>
        </w:rPr>
      </w:pPr>
      <w:r>
        <w:rPr>
          <w:i w:val="false"/>
          <w:iCs w:val="false"/>
          <w:sz w:val="24"/>
          <w:szCs w:val="24"/>
        </w:rPr>
        <w:t xml:space="preserve">For all other kinds of objects ,the light gets reflected and the measurement takes place </w:t>
      </w:r>
      <w:r>
        <w:rPr>
          <w:i w:val="false"/>
          <w:iCs w:val="false"/>
          <w:sz w:val="24"/>
          <w:szCs w:val="24"/>
        </w:rPr>
        <w:t>easily</w:t>
      </w:r>
      <w:r>
        <w:rPr>
          <w:i w:val="false"/>
          <w:iCs w:val="false"/>
          <w:sz w:val="24"/>
          <w:szCs w:val="24"/>
        </w:rPr>
        <w:t xml:space="preserve">. </w:t>
      </w:r>
      <w:r>
        <w:rPr>
          <w:i w:val="false"/>
          <w:iCs w:val="false"/>
          <w:sz w:val="24"/>
          <w:szCs w:val="24"/>
        </w:rPr>
        <w:t>Even for highly movable objects, it does not miss.</w:t>
      </w:r>
    </w:p>
    <w:p>
      <w:pPr>
        <w:pStyle w:val="Normal"/>
        <w:jc w:val="both"/>
        <w:rPr>
          <w:b/>
          <w:b/>
          <w:bCs/>
          <w:i w:val="false"/>
          <w:i w:val="false"/>
          <w:iCs w:val="false"/>
          <w:sz w:val="24"/>
          <w:szCs w:val="24"/>
        </w:rPr>
      </w:pPr>
      <w:r>
        <w:rPr>
          <w:b/>
          <w:bCs/>
          <w:i w:val="false"/>
          <w:iCs w:val="false"/>
          <w:sz w:val="24"/>
          <w:szCs w:val="24"/>
        </w:rPr>
        <w:t>Bill of Materials &amp; sources:</w:t>
      </w:r>
    </w:p>
    <w:p>
      <w:pPr>
        <w:pStyle w:val="Normal"/>
        <w:jc w:val="both"/>
        <w:rPr>
          <w:b/>
          <w:b/>
          <w:bCs/>
          <w:sz w:val="24"/>
          <w:szCs w:val="24"/>
        </w:rPr>
      </w:pPr>
      <w:r>
        <w:rPr>
          <w:b/>
          <w:bCs/>
          <w:sz w:val="24"/>
          <w:szCs w:val="24"/>
        </w:rPr>
        <w:t xml:space="preserve">Besides the TFMini ranger , the other components required for this projects are - </w:t>
      </w:r>
    </w:p>
    <w:p>
      <w:pPr>
        <w:pStyle w:val="Normal"/>
        <w:jc w:val="both"/>
        <w:rPr/>
      </w:pPr>
      <w:r>
        <w:rPr>
          <w:sz w:val="24"/>
          <w:szCs w:val="24"/>
        </w:rPr>
        <w:t xml:space="preserve">A. ESP32 MCU – 01 no </w:t>
      </w:r>
      <w:hyperlink r:id="rId4">
        <w:r>
          <w:rPr>
            <w:rStyle w:val="InternetLink"/>
          </w:rPr>
          <w:t>https://www.aliexpress.com/item/32912371635.html</w:t>
        </w:r>
      </w:hyperlink>
      <w:r>
        <w:rPr/>
        <w:t xml:space="preserve"> </w:t>
      </w:r>
      <w:r>
        <w:rPr/>
        <w:t>Price USD 3</w:t>
      </w:r>
    </w:p>
    <w:p>
      <w:pPr>
        <w:pStyle w:val="Normal"/>
        <w:jc w:val="both"/>
        <w:rPr/>
      </w:pPr>
      <w:r>
        <w:rPr>
          <w:sz w:val="24"/>
          <w:szCs w:val="24"/>
        </w:rPr>
        <w:t xml:space="preserve">B. OLED 64*128 – 01 no </w:t>
      </w:r>
      <w:hyperlink r:id="rId5">
        <w:r>
          <w:rPr>
            <w:rStyle w:val="InternetLink"/>
          </w:rPr>
          <w:t>https://www.aliexpress.com/item/32851124226.html</w:t>
        </w:r>
      </w:hyperlink>
      <w:r>
        <w:rPr/>
        <w:t xml:space="preserve">   </w:t>
      </w:r>
      <w:r>
        <w:rPr/>
        <w:t>Price USD 2</w:t>
      </w:r>
    </w:p>
    <w:p>
      <w:pPr>
        <w:pStyle w:val="Normal"/>
        <w:jc w:val="both"/>
        <w:rPr/>
      </w:pPr>
      <w:r>
        <w:rPr>
          <w:sz w:val="24"/>
          <w:szCs w:val="24"/>
        </w:rPr>
        <w:t xml:space="preserve">C. 1.5 volt ~ 3Volt to 5 Volt mini boost converter [for battery operation] </w:t>
      </w:r>
      <w:hyperlink r:id="rId6">
        <w:r>
          <w:rPr>
            <w:rStyle w:val="InternetLink"/>
          </w:rPr>
          <w:t>https://www.aliexpress.com/item/32962270998.html</w:t>
        </w:r>
      </w:hyperlink>
      <w:hyperlink r:id="rId7">
        <w:r>
          <w:rPr/>
          <w:t xml:space="preserve">     </w:t>
        </w:r>
      </w:hyperlink>
      <w:r>
        <w:rPr/>
        <w:t>Price USD 1</w:t>
      </w:r>
    </w:p>
    <w:p>
      <w:pPr>
        <w:pStyle w:val="Normal"/>
        <w:jc w:val="left"/>
        <w:rPr/>
      </w:pPr>
      <w:r>
        <w:rPr>
          <w:sz w:val="24"/>
          <w:szCs w:val="24"/>
        </w:rPr>
        <w:t xml:space="preserve">D. HT7333-A / S1113 3.3 volt regulator </w:t>
      </w:r>
      <w:hyperlink r:id="rId8">
        <w:r>
          <w:rPr>
            <w:rStyle w:val="InternetLink"/>
          </w:rPr>
          <w:t>https://www.aliexpress.com/item/33025326634.html</w:t>
        </w:r>
      </w:hyperlink>
      <w:hyperlink r:id="rId9">
        <w:r>
          <w:rPr/>
          <w:t xml:space="preserve">     </w:t>
        </w:r>
      </w:hyperlink>
      <w:r>
        <w:rPr/>
        <w:t>Price USD 1</w:t>
      </w:r>
    </w:p>
    <w:p>
      <w:pPr>
        <w:pStyle w:val="Normal"/>
        <w:jc w:val="both"/>
        <w:rPr/>
      </w:pPr>
      <w:r>
        <w:rPr>
          <w:sz w:val="24"/>
          <w:szCs w:val="24"/>
        </w:rPr>
        <w:t>E. Capacitors – 02 nos Price USD 1</w:t>
      </w:r>
    </w:p>
    <w:p>
      <w:pPr>
        <w:pStyle w:val="Normal"/>
        <w:jc w:val="both"/>
        <w:rPr/>
      </w:pPr>
      <w:r>
        <w:rPr>
          <w:sz w:val="24"/>
          <w:szCs w:val="24"/>
        </w:rPr>
        <w:t xml:space="preserve">F: </w:t>
      </w:r>
      <w:r>
        <w:rPr>
          <w:sz w:val="24"/>
          <w:szCs w:val="24"/>
        </w:rPr>
        <w:t>Laser Diode Red [5V] – Price USD 1</w:t>
      </w:r>
    </w:p>
    <w:p>
      <w:pPr>
        <w:pStyle w:val="Normal"/>
        <w:jc w:val="both"/>
        <w:rPr>
          <w:b/>
          <w:b/>
          <w:bCs/>
        </w:rPr>
      </w:pPr>
      <w:r>
        <w:rPr>
          <w:b/>
          <w:bCs/>
          <w:sz w:val="24"/>
          <w:szCs w:val="24"/>
        </w:rPr>
        <w:t>Bill of Materials &amp; sources:</w:t>
      </w:r>
    </w:p>
    <w:p>
      <w:pPr>
        <w:pStyle w:val="Normal"/>
        <w:jc w:val="both"/>
        <w:rPr>
          <w:b/>
          <w:b/>
          <w:bCs/>
        </w:rPr>
      </w:pPr>
      <w:r>
        <w:rPr>
          <w:b/>
          <w:bCs/>
          <w:sz w:val="24"/>
          <w:szCs w:val="24"/>
        </w:rPr>
        <w:t xml:space="preserve">Construction: </w:t>
      </w:r>
    </w:p>
    <w:p>
      <w:pPr>
        <w:pStyle w:val="Normal"/>
        <w:jc w:val="both"/>
        <w:rPr/>
      </w:pPr>
      <w:r>
        <w:rPr>
          <w:sz w:val="24"/>
          <w:szCs w:val="24"/>
        </w:rPr>
        <w:t xml:space="preserve">One perspective I had to keep in mind is that the that the device has to be absolutely portable such that my team can use it out there in the field. The TFMini needs 5 Volt so is the Laser diode that I used for pointing. But the ESP32 needs on 3.3 volt. To make the both ends I’ve used a mini boost charger which can step up 2V [minimum] to 4 volt  to 5Volt output. On the other side I’ve used a low loss HT7333-A regulator which makes 3.3 Volt from 5Volt for ESP32. The whole setup can run from 2*1.5 volt or a LiPo of 3.7 volts. </w:t>
      </w:r>
      <w:r>
        <w:rPr>
          <w:sz w:val="24"/>
          <w:szCs w:val="24"/>
        </w:rPr>
        <w:t xml:space="preserve">HT7333-A mostly comes in SMD ,therefore be careful while fixing it. Its pinup is – [Pin-1 is Ground, Pin-2 is Vin, Pin-3 is Vout]  1-2-3::Gnd – Vin - Vout </w:t>
      </w:r>
    </w:p>
    <w:p>
      <w:pPr>
        <w:pStyle w:val="Normal"/>
        <w:jc w:val="both"/>
        <w:rPr/>
      </w:pPr>
      <w:r>
        <w:rPr>
          <w:b/>
          <w:bCs/>
        </w:rPr>
        <w:t>Schematic:</w:t>
      </w:r>
    </w:p>
    <w:p>
      <w:pPr>
        <w:pStyle w:val="Normal"/>
        <w:jc w:val="both"/>
        <w:rPr>
          <w:b/>
          <w:b/>
          <w:bCs/>
        </w:rPr>
      </w:pPr>
      <w:r>
        <w:rPr/>
      </w:r>
    </w:p>
    <w:p>
      <w:pPr>
        <w:pStyle w:val="Normal"/>
        <w:jc w:val="both"/>
        <w:rPr>
          <w:b w:val="false"/>
          <w:b w:val="false"/>
          <w:bCs w:val="false"/>
        </w:rPr>
      </w:pPr>
      <w:r>
        <w:rPr/>
        <w:drawing>
          <wp:anchor behindDoc="0" distT="0" distB="0" distL="0" distR="0" simplePos="0" locked="0" layoutInCell="1" allowOverlap="1" relativeHeight="4">
            <wp:simplePos x="0" y="0"/>
            <wp:positionH relativeFrom="column">
              <wp:posOffset>26035</wp:posOffset>
            </wp:positionH>
            <wp:positionV relativeFrom="paragraph">
              <wp:posOffset>-94615</wp:posOffset>
            </wp:positionV>
            <wp:extent cx="4703445" cy="5439410"/>
            <wp:effectExtent l="0" t="0" r="0" b="0"/>
            <wp:wrapSquare wrapText="largest"/>
            <wp:docPr id="3"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descr=""/>
                    <pic:cNvPicPr>
                      <a:picLocks noChangeAspect="1" noChangeArrowheads="1"/>
                    </pic:cNvPicPr>
                  </pic:nvPicPr>
                  <pic:blipFill>
                    <a:blip r:embed="rId10"/>
                    <a:stretch>
                      <a:fillRect/>
                    </a:stretch>
                  </pic:blipFill>
                  <pic:spPr bwMode="auto">
                    <a:xfrm>
                      <a:off x="0" y="0"/>
                      <a:ext cx="4703445" cy="5439410"/>
                    </a:xfrm>
                    <a:prstGeom prst="rect">
                      <a:avLst/>
                    </a:prstGeom>
                  </pic:spPr>
                </pic:pic>
              </a:graphicData>
            </a:graphic>
          </wp:anchor>
        </w:drawing>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b/>
          <w:bCs/>
        </w:rPr>
      </w:pPr>
      <w:r>
        <w:rPr/>
      </w:r>
    </w:p>
    <w:p>
      <w:pPr>
        <w:pStyle w:val="Normal"/>
        <w:jc w:val="both"/>
        <w:rPr/>
      </w:pPr>
      <w:r>
        <w:rPr>
          <w:b/>
          <w:bCs/>
        </w:rPr>
        <w:t xml:space="preserve">Operation: </w:t>
      </w:r>
      <w:r>
        <w:rPr>
          <w:b w:val="false"/>
          <w:bCs w:val="false"/>
        </w:rPr>
        <w:t xml:space="preserve">After fixing the hardware on a General purpose PCB, </w:t>
      </w:r>
      <w:r>
        <w:rPr>
          <w:b w:val="false"/>
          <w:bCs w:val="false"/>
        </w:rPr>
        <w:t>positioning the TFMini on the edge of the board such that it has a clear view of the object,</w:t>
      </w:r>
      <w:r>
        <w:rPr>
          <w:b w:val="false"/>
          <w:bCs w:val="false"/>
        </w:rPr>
        <w:t xml:space="preserve"> switch on </w:t>
      </w:r>
      <w:r>
        <w:rPr>
          <w:b w:val="false"/>
          <w:bCs w:val="false"/>
        </w:rPr>
        <w:t xml:space="preserve">the battery supply. The laser pointer is a plain Red Laser diode </w:t>
      </w:r>
      <w:r>
        <w:rPr>
          <w:b w:val="false"/>
          <w:bCs w:val="false"/>
        </w:rPr>
        <w:t>switches</w:t>
      </w:r>
      <w:r>
        <w:rPr>
          <w:b w:val="false"/>
          <w:bCs w:val="false"/>
        </w:rPr>
        <w:t xml:space="preserve"> on thru’ a push-to-on switch. </w:t>
      </w:r>
      <w:r>
        <w:rPr>
          <w:b w:val="false"/>
          <w:bCs w:val="false"/>
        </w:rPr>
        <w:t xml:space="preserve">Fix </w:t>
      </w:r>
      <w:r>
        <w:rPr>
          <w:b w:val="false"/>
          <w:bCs w:val="false"/>
        </w:rPr>
        <w:t xml:space="preserve">the </w:t>
      </w:r>
      <w:r>
        <w:rPr>
          <w:b w:val="false"/>
          <w:bCs w:val="false"/>
        </w:rPr>
        <w:t xml:space="preserve">laser Led preferably on the body of the TFMini using glue gum such the both points on same direction. </w:t>
      </w:r>
      <w:r>
        <w:rPr>
          <w:b/>
          <w:bCs/>
          <w:i/>
          <w:iCs/>
        </w:rPr>
        <w:t>The minimum reading for TFMini-S is 30 cm</w:t>
      </w:r>
      <w:r>
        <w:rPr>
          <w:b w:val="false"/>
          <w:bCs w:val="false"/>
        </w:rPr>
        <w:t xml:space="preserve">, therefore, put some object beyond 30 cm to 1200 cm and then measure &amp; cross check. </w:t>
      </w:r>
      <w:r>
        <w:rPr>
          <w:b/>
          <w:bCs/>
          <w:i/>
          <w:iCs/>
        </w:rPr>
        <w:t>Eventually you will find that the reading is all precise upto a centimeter error</w:t>
      </w:r>
      <w:r>
        <w:rPr>
          <w:b w:val="false"/>
          <w:bCs w:val="false"/>
        </w:rPr>
        <w:t>. The 2</w:t>
      </w:r>
      <w:r>
        <w:rPr>
          <w:b w:val="false"/>
          <w:bCs w:val="false"/>
          <w:vertAlign w:val="superscript"/>
        </w:rPr>
        <w:t>nd</w:t>
      </w:r>
      <w:r>
        <w:rPr>
          <w:b w:val="false"/>
          <w:bCs w:val="false"/>
        </w:rPr>
        <w:t xml:space="preserve"> line indicates the strength of ranging. As the object moves away the strength keeps on reducing.</w:t>
      </w:r>
    </w:p>
    <w:p>
      <w:pPr>
        <w:pStyle w:val="Normal"/>
        <w:jc w:val="both"/>
        <w:rPr>
          <w:b/>
          <w:b/>
          <w:bCs/>
        </w:rPr>
      </w:pPr>
      <w:r>
        <w:rPr>
          <w:b/>
          <w:bCs/>
        </w:rPr>
        <w:t>P</w:t>
      </w:r>
      <w:r>
        <w:rPr>
          <w:b/>
          <w:bCs/>
        </w:rPr>
        <w:t>rototype:</w:t>
      </w:r>
    </w:p>
    <w:p>
      <w:pPr>
        <w:pStyle w:val="Normal"/>
        <w:jc w:val="both"/>
        <w:rPr>
          <w:b w:val="false"/>
          <w:b w:val="false"/>
          <w:bCs w:val="false"/>
        </w:rPr>
      </w:pPr>
      <w:r>
        <w:rPr/>
        <w:drawing>
          <wp:anchor behindDoc="0" distT="0" distB="0" distL="0" distR="0" simplePos="0" locked="0" layoutInCell="1" allowOverlap="1" relativeHeight="5">
            <wp:simplePos x="0" y="0"/>
            <wp:positionH relativeFrom="column">
              <wp:posOffset>72390</wp:posOffset>
            </wp:positionH>
            <wp:positionV relativeFrom="paragraph">
              <wp:posOffset>635</wp:posOffset>
            </wp:positionV>
            <wp:extent cx="4846320" cy="6461760"/>
            <wp:effectExtent l="0" t="0" r="0" b="0"/>
            <wp:wrapSquare wrapText="largest"/>
            <wp:docPr id="4"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descr=""/>
                    <pic:cNvPicPr>
                      <a:picLocks noChangeAspect="1" noChangeArrowheads="1"/>
                    </pic:cNvPicPr>
                  </pic:nvPicPr>
                  <pic:blipFill>
                    <a:blip r:embed="rId11"/>
                    <a:stretch>
                      <a:fillRect/>
                    </a:stretch>
                  </pic:blipFill>
                  <pic:spPr bwMode="auto">
                    <a:xfrm>
                      <a:off x="0" y="0"/>
                      <a:ext cx="4846320" cy="6461760"/>
                    </a:xfrm>
                    <a:prstGeom prst="rect">
                      <a:avLst/>
                    </a:prstGeom>
                  </pic:spPr>
                </pic:pic>
              </a:graphicData>
            </a:graphic>
          </wp:anchor>
        </w:drawing>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both"/>
        <w:rPr>
          <w:b w:val="false"/>
          <w:b w:val="false"/>
          <w:bCs w:val="false"/>
        </w:rPr>
      </w:pPr>
      <w:r>
        <w:rPr/>
      </w:r>
    </w:p>
    <w:p>
      <w:pPr>
        <w:pStyle w:val="Normal"/>
        <w:jc w:val="left"/>
        <w:rPr/>
      </w:pPr>
      <w:r>
        <w:rPr>
          <w:b/>
          <w:bCs/>
        </w:rPr>
        <w:t xml:space="preserve">Software: </w:t>
      </w:r>
      <w:r>
        <w:rPr>
          <w:b w:val="false"/>
          <w:bCs w:val="false"/>
        </w:rPr>
        <w:t>All</w:t>
      </w:r>
      <w:r>
        <w:rPr>
          <w:b/>
          <w:bCs/>
        </w:rPr>
        <w:t xml:space="preserve"> </w:t>
      </w:r>
      <w:r>
        <w:rPr>
          <w:b w:val="false"/>
          <w:bCs w:val="false"/>
        </w:rPr>
        <w:t xml:space="preserve">attached. </w:t>
      </w:r>
      <w:r>
        <w:rPr>
          <w:b w:val="false"/>
          <w:bCs w:val="false"/>
        </w:rPr>
        <w:t>The libraries that I used – “tfmini.h”, Adafruit_GFX.h,  Adafruit_SSD1306.h are all attached as zip files.</w:t>
      </w:r>
    </w:p>
    <w:p>
      <w:pPr>
        <w:pStyle w:val="Normal"/>
        <w:jc w:val="both"/>
        <w:rPr>
          <w:b w:val="false"/>
          <w:b w:val="false"/>
          <w:bCs w:val="false"/>
        </w:rPr>
      </w:pPr>
      <w:r>
        <w:rPr>
          <w:b w:val="false"/>
          <w:bCs w:val="false"/>
        </w:rPr>
      </w:r>
    </w:p>
    <w:p>
      <w:pPr>
        <w:pStyle w:val="Normal"/>
        <w:jc w:val="both"/>
        <w:rPr/>
      </w:pPr>
      <w:r>
        <w:rPr>
          <w:b w:val="false"/>
          <w:bCs w:val="false"/>
        </w:rPr>
        <w:t>Bye bye,</w:t>
      </w:r>
    </w:p>
    <w:p>
      <w:pPr>
        <w:pStyle w:val="Normal"/>
        <w:jc w:val="both"/>
        <w:rPr/>
      </w:pPr>
      <w:r>
        <w:rPr>
          <w:b w:val="false"/>
          <w:bCs w:val="false"/>
        </w:rPr>
        <w:t>Somnath Bera</w:t>
      </w:r>
    </w:p>
    <w:p>
      <w:pPr>
        <w:pStyle w:val="Normal"/>
        <w:spacing w:before="0" w:after="160"/>
        <w:jc w:val="both"/>
        <w:rPr/>
      </w:pPr>
      <w:r>
        <w:rPr>
          <w:b w:val="false"/>
          <w:bCs w:val="false"/>
        </w:rPr>
        <w:t>Vindhyanagar / India</w:t>
      </w:r>
    </w:p>
    <w:sectPr>
      <w:type w:val="nextPage"/>
      <w:pgSz w:w="12240" w:h="15840"/>
      <w:pgMar w:left="1440" w:right="1440" w:header="0" w:top="1440" w:footer="0" w:bottom="1440" w:gutter="0"/>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Liberation Sans">
    <w:altName w:val="Arial"/>
    <w:charset w:val="01"/>
    <w:family w:val="roman"/>
    <w:pitch w:val="variable"/>
  </w:font>
</w:fonts>
</file>

<file path=word/settings.xml><?xml version="1.0" encoding="utf-8"?>
<w:settings xmlns:w="http://schemas.openxmlformats.org/wordprocessingml/2006/main">
  <w:zoom w:percent="110"/>
  <w:defaultTabStop w:val="720"/>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themeFontLang w:val="en-U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Cs w:val="22"/>
        <w:lang w:val="en-US" w:eastAsia="en-US" w:bidi="ar-SA"/>
      </w:rPr>
    </w:rPrDefault>
    <w:pPrDefaul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spacing w:lineRule="auto" w:line="259" w:before="0" w:after="160"/>
      <w:jc w:val="left"/>
    </w:pPr>
    <w:rPr>
      <w:rFonts w:ascii="Calibri" w:hAnsi="Calibri" w:eastAsia="Calibri" w:cs="" w:asciiTheme="minorHAnsi" w:cstheme="minorBidi" w:eastAsiaTheme="minorHAnsi" w:hAnsiTheme="minorHAnsi"/>
      <w:color w:val="auto"/>
      <w:kern w:val="0"/>
      <w:sz w:val="22"/>
      <w:szCs w:val="22"/>
      <w:lang w:val="en-US" w:eastAsia="en-US" w:bidi="ar-SA"/>
    </w:rPr>
  </w:style>
  <w:style w:type="character" w:styleId="DefaultParagraphFont" w:default="1">
    <w:name w:val="Default Paragraph Font"/>
    <w:uiPriority w:val="1"/>
    <w:semiHidden/>
    <w:unhideWhenUsed/>
    <w:qFormat/>
    <w:rPr/>
  </w:style>
  <w:style w:type="character" w:styleId="InternetLink">
    <w:name w:val="Internet Link"/>
    <w:basedOn w:val="DefaultParagraphFont"/>
    <w:uiPriority w:val="99"/>
    <w:semiHidden/>
    <w:unhideWhenUsed/>
    <w:rsid w:val="00df31a9"/>
    <w:rPr>
      <w:color w:val="0000FF"/>
      <w:u w:val="single"/>
    </w:rPr>
  </w:style>
  <w:style w:type="paragraph" w:styleId="Heading">
    <w:name w:val="Heading"/>
    <w:basedOn w:val="Normal"/>
    <w:next w:val="TextBody"/>
    <w:qFormat/>
    <w:pPr>
      <w:keepNext w:val="true"/>
      <w:spacing w:before="240" w:after="120"/>
    </w:pPr>
    <w:rPr>
      <w:rFonts w:ascii="Liberation Sans" w:hAnsi="Liberation Sans" w:eastAsia="Noto Sans CJK SC" w:cs="Lohit Devanagari"/>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 w:type="paragraph" w:styleId="TableContents">
    <w:name w:val="Table Contents"/>
    <w:basedOn w:val="Normal"/>
    <w:qFormat/>
    <w:pPr>
      <w:suppressLineNumbers/>
    </w:pPr>
    <w:rPr/>
  </w:style>
  <w:style w:type="paragraph" w:styleId="TableHeading">
    <w:name w:val="Table Heading"/>
    <w:basedOn w:val="TableContents"/>
    <w:qFormat/>
    <w:pPr>
      <w:suppressLineNumbers/>
      <w:jc w:val="center"/>
    </w:pPr>
    <w:rPr>
      <w:b/>
      <w:bCs/>
    </w:rPr>
  </w:style>
  <w:style w:type="numbering" w:styleId="NoList" w:default="1">
    <w:name w:val="No List"/>
    <w:uiPriority w:val="99"/>
    <w:semiHidden/>
    <w:unhideWhenUsed/>
    <w:qFormat/>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yperlink" Target="https://www.aliexpress.com/item/32912371635.html" TargetMode="External"/><Relationship Id="rId5" Type="http://schemas.openxmlformats.org/officeDocument/2006/relationships/hyperlink" Target="https://www.aliexpress.com/item/32851124226.html" TargetMode="External"/><Relationship Id="rId6" Type="http://schemas.openxmlformats.org/officeDocument/2006/relationships/hyperlink" Target="https://www.aliexpress.com/item/32962270998.html" TargetMode="External"/><Relationship Id="rId7" Type="http://schemas.openxmlformats.org/officeDocument/2006/relationships/hyperlink" Target="" TargetMode="External"/><Relationship Id="rId8" Type="http://schemas.openxmlformats.org/officeDocument/2006/relationships/hyperlink" Target="https://www.aliexpress.com/item/33025326634.html" TargetMode="External"/><Relationship Id="rId9" Type="http://schemas.openxmlformats.org/officeDocument/2006/relationships/hyperlink" Target="" TargetMode="Externa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fontTable" Target="fontTable.xml"/><Relationship Id="rId13" Type="http://schemas.openxmlformats.org/officeDocument/2006/relationships/settings" Target="settings.xml"/><Relationship Id="rId14"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4703</TotalTime>
  <Application>LibreOffice/6.3.5.2$Linux_X86_64 LibreOffice_project/30$Build-2</Application>
  <Pages>5</Pages>
  <Words>829</Words>
  <Characters>3853</Characters>
  <CharactersWithSpaces>4660</CharactersWithSpaces>
  <Paragraphs>56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2020-04-26T17:38:00Z</dcterms:created>
  <dc:creator>Somnath Bera</dc:creator>
  <dc:description/>
  <dc:language>en-IN</dc:language>
  <cp:lastModifiedBy/>
  <dcterms:modified xsi:type="dcterms:W3CDTF">2020-05-24T23:44:14Z</dcterms:modified>
  <cp:revision>77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